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7D" w:rsidRDefault="004C2E7D" w:rsidP="004C2E7D">
      <w:pPr>
        <w:pStyle w:val="NormalWeb"/>
        <w:rPr>
          <w:lang/>
        </w:rPr>
      </w:pPr>
      <w:r>
        <w:rPr>
          <w:b/>
          <w:bCs/>
          <w:i/>
          <w:iCs/>
          <w:lang w:val="la-Latn"/>
        </w:rPr>
        <w:t>Ceteris paribus</w:t>
      </w:r>
      <w:r>
        <w:rPr>
          <w:lang/>
        </w:rPr>
        <w:t xml:space="preserve"> or </w:t>
      </w:r>
      <w:r>
        <w:rPr>
          <w:b/>
          <w:bCs/>
          <w:i/>
          <w:iCs/>
          <w:lang w:val="la-Latn"/>
        </w:rPr>
        <w:t>caeteris paribus</w:t>
      </w:r>
      <w:r>
        <w:rPr>
          <w:lang/>
        </w:rPr>
        <w:t xml:space="preserve"> is a </w:t>
      </w:r>
      <w:hyperlink r:id="rId4" w:tooltip="Latin" w:history="1">
        <w:r>
          <w:rPr>
            <w:rStyle w:val="Hyperlink"/>
            <w:lang/>
          </w:rPr>
          <w:t>Latin</w:t>
        </w:r>
      </w:hyperlink>
      <w:r>
        <w:rPr>
          <w:lang/>
        </w:rPr>
        <w:t xml:space="preserve"> phrase, literally translated as "with other things the same," or "all other things being equal or held constant." It is an example of an </w:t>
      </w:r>
      <w:hyperlink r:id="rId5" w:tooltip="Ablative absolute" w:history="1">
        <w:r>
          <w:rPr>
            <w:rStyle w:val="Hyperlink"/>
            <w:lang/>
          </w:rPr>
          <w:t>ablative absolute</w:t>
        </w:r>
      </w:hyperlink>
      <w:r>
        <w:rPr>
          <w:lang/>
        </w:rPr>
        <w:t xml:space="preserve"> and is commonly rendered in English as "all other things being equal." A prediction, or a statement about </w:t>
      </w:r>
      <w:hyperlink r:id="rId6" w:tooltip="Causal relation" w:history="1">
        <w:r>
          <w:rPr>
            <w:rStyle w:val="Hyperlink"/>
            <w:lang/>
          </w:rPr>
          <w:t>causal</w:t>
        </w:r>
      </w:hyperlink>
      <w:r>
        <w:rPr>
          <w:lang/>
        </w:rPr>
        <w:t xml:space="preserve"> or logical connections between two states of affairs, is qualified by </w:t>
      </w:r>
      <w:r>
        <w:rPr>
          <w:i/>
          <w:iCs/>
          <w:lang/>
        </w:rPr>
        <w:t>ceteris paribus</w:t>
      </w:r>
      <w:r>
        <w:rPr>
          <w:lang/>
        </w:rPr>
        <w:t xml:space="preserve"> in order to acknowledge, and to rule out, the possibility of other factors that could override the relationship between the </w:t>
      </w:r>
      <w:hyperlink r:id="rId7" w:tooltip="Antecedent (logic)" w:history="1">
        <w:r>
          <w:rPr>
            <w:rStyle w:val="Hyperlink"/>
            <w:lang/>
          </w:rPr>
          <w:t>antecedent</w:t>
        </w:r>
      </w:hyperlink>
      <w:r>
        <w:rPr>
          <w:lang/>
        </w:rPr>
        <w:t xml:space="preserve"> and the </w:t>
      </w:r>
      <w:hyperlink r:id="rId8" w:tooltip="Consequent" w:history="1">
        <w:r>
          <w:rPr>
            <w:rStyle w:val="Hyperlink"/>
            <w:lang/>
          </w:rPr>
          <w:t>consequent</w:t>
        </w:r>
      </w:hyperlink>
      <w:r>
        <w:rPr>
          <w:lang/>
        </w:rPr>
        <w:t>.</w:t>
      </w:r>
      <w:hyperlink r:id="rId9" w:anchor="cite_note-Schlicht000-0" w:history="1">
        <w:r>
          <w:rPr>
            <w:color w:val="0000FF"/>
            <w:u w:val="single"/>
            <w:vertAlign w:val="superscript"/>
            <w:lang/>
          </w:rPr>
          <w:t>[1]</w:t>
        </w:r>
      </w:hyperlink>
    </w:p>
    <w:p w:rsidR="004C2E7D" w:rsidRDefault="004C2E7D" w:rsidP="004C2E7D">
      <w:pPr>
        <w:pStyle w:val="NormalWeb"/>
        <w:rPr>
          <w:lang/>
        </w:rPr>
      </w:pPr>
      <w:r>
        <w:rPr>
          <w:lang/>
        </w:rPr>
        <w:t xml:space="preserve">A </w:t>
      </w:r>
      <w:r>
        <w:rPr>
          <w:b/>
          <w:bCs/>
          <w:i/>
          <w:iCs/>
          <w:lang/>
        </w:rPr>
        <w:t>ceteris paribus</w:t>
      </w:r>
      <w:r>
        <w:rPr>
          <w:b/>
          <w:bCs/>
          <w:lang/>
        </w:rPr>
        <w:t xml:space="preserve"> assumption</w:t>
      </w:r>
      <w:r>
        <w:rPr>
          <w:lang/>
        </w:rPr>
        <w:t xml:space="preserve"> is often fundamental to the </w:t>
      </w:r>
      <w:r>
        <w:rPr>
          <w:i/>
          <w:iCs/>
          <w:lang/>
        </w:rPr>
        <w:t>predictive</w:t>
      </w:r>
      <w:r>
        <w:rPr>
          <w:lang/>
        </w:rPr>
        <w:t xml:space="preserve"> purpose of scientific inquiry. In order to formulate scientific laws, it is usually necessary to rule out factors which interfere with examining a specific causal relationship. Under scientific experiments, the </w:t>
      </w:r>
      <w:r>
        <w:rPr>
          <w:i/>
          <w:iCs/>
          <w:lang/>
        </w:rPr>
        <w:t>ceteris paribus</w:t>
      </w:r>
      <w:r>
        <w:rPr>
          <w:lang/>
        </w:rPr>
        <w:t xml:space="preserve"> assumption is realized when a scientist controls for all of the </w:t>
      </w:r>
      <w:hyperlink r:id="rId10" w:tooltip="Independent variable" w:history="1">
        <w:r>
          <w:rPr>
            <w:rStyle w:val="Hyperlink"/>
            <w:lang/>
          </w:rPr>
          <w:t>independent variables</w:t>
        </w:r>
      </w:hyperlink>
      <w:r>
        <w:rPr>
          <w:lang/>
        </w:rPr>
        <w:t xml:space="preserve"> other than the one under study, so that the effect of a </w:t>
      </w:r>
      <w:r>
        <w:rPr>
          <w:i/>
          <w:iCs/>
          <w:lang/>
        </w:rPr>
        <w:t>single</w:t>
      </w:r>
      <w:r>
        <w:rPr>
          <w:lang/>
        </w:rPr>
        <w:t xml:space="preserve"> independent variable on the </w:t>
      </w:r>
      <w:hyperlink r:id="rId11" w:tooltip="Dependent variable" w:history="1">
        <w:r>
          <w:rPr>
            <w:rStyle w:val="Hyperlink"/>
            <w:lang/>
          </w:rPr>
          <w:t>dependent variable</w:t>
        </w:r>
      </w:hyperlink>
      <w:r>
        <w:rPr>
          <w:lang/>
        </w:rPr>
        <w:t xml:space="preserve"> can be isolated. By holding all the other relevant factors constant, a scientist is able to focus on the unique effects of a given factor in a complex causal situation.</w:t>
      </w:r>
    </w:p>
    <w:p w:rsidR="004C2E7D" w:rsidRDefault="004C2E7D" w:rsidP="004C2E7D">
      <w:pPr>
        <w:pStyle w:val="NormalWeb"/>
        <w:rPr>
          <w:lang/>
        </w:rPr>
      </w:pPr>
      <w:r>
        <w:rPr>
          <w:lang/>
        </w:rPr>
        <w:t xml:space="preserve">Such assumptions are also relevant to the </w:t>
      </w:r>
      <w:r>
        <w:rPr>
          <w:i/>
          <w:iCs/>
          <w:lang/>
        </w:rPr>
        <w:t>descriptive</w:t>
      </w:r>
      <w:r>
        <w:rPr>
          <w:lang/>
        </w:rPr>
        <w:t xml:space="preserve"> purpose of </w:t>
      </w:r>
      <w:hyperlink r:id="rId12" w:tooltip="Operationalization" w:history="1">
        <w:r>
          <w:rPr>
            <w:rStyle w:val="Hyperlink"/>
            <w:lang/>
          </w:rPr>
          <w:t>modeling</w:t>
        </w:r>
      </w:hyperlink>
      <w:r>
        <w:rPr>
          <w:lang/>
        </w:rPr>
        <w:t xml:space="preserve"> a theory. In such circumstances, analysts such as </w:t>
      </w:r>
      <w:hyperlink r:id="rId13" w:tooltip="Physicists" w:history="1">
        <w:r>
          <w:rPr>
            <w:rStyle w:val="Hyperlink"/>
            <w:lang/>
          </w:rPr>
          <w:t>physicists</w:t>
        </w:r>
      </w:hyperlink>
      <w:r>
        <w:rPr>
          <w:lang/>
        </w:rPr>
        <w:t xml:space="preserve">, </w:t>
      </w:r>
      <w:hyperlink r:id="rId14" w:tooltip="Economist" w:history="1">
        <w:r>
          <w:rPr>
            <w:rStyle w:val="Hyperlink"/>
            <w:lang/>
          </w:rPr>
          <w:t>economists</w:t>
        </w:r>
      </w:hyperlink>
      <w:r>
        <w:rPr>
          <w:lang/>
        </w:rPr>
        <w:t xml:space="preserve">, and </w:t>
      </w:r>
      <w:hyperlink r:id="rId15" w:tooltip="Behavioral psychologist" w:history="1">
        <w:r>
          <w:rPr>
            <w:rStyle w:val="Hyperlink"/>
            <w:lang/>
          </w:rPr>
          <w:t>behavioral psychologists</w:t>
        </w:r>
      </w:hyperlink>
      <w:r>
        <w:rPr>
          <w:lang/>
        </w:rPr>
        <w:t xml:space="preserve"> apply simplifying assumptions in order to devise or explain an analytical framework that does not necessarily prove cause and effect but is still useful for describing fundamental concepts within a realm of inquiry.</w:t>
      </w:r>
    </w:p>
    <w:p w:rsidR="005C0E39" w:rsidRDefault="005C0E39"/>
    <w:sectPr w:rsidR="005C0E39" w:rsidSect="002967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C2E7D"/>
    <w:rsid w:val="00167AAF"/>
    <w:rsid w:val="00296767"/>
    <w:rsid w:val="00341C18"/>
    <w:rsid w:val="004C2E7D"/>
    <w:rsid w:val="005C0E39"/>
    <w:rsid w:val="005C2B06"/>
    <w:rsid w:val="00B9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E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2E7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nsequent" TargetMode="External"/><Relationship Id="rId13" Type="http://schemas.openxmlformats.org/officeDocument/2006/relationships/hyperlink" Target="http://en.wikipedia.org/wiki/Physicis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Antecedent_(logic)" TargetMode="External"/><Relationship Id="rId12" Type="http://schemas.openxmlformats.org/officeDocument/2006/relationships/hyperlink" Target="http://en.wikipedia.org/wiki/Operationalizati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ausal_relation" TargetMode="External"/><Relationship Id="rId11" Type="http://schemas.openxmlformats.org/officeDocument/2006/relationships/hyperlink" Target="http://en.wikipedia.org/wiki/Dependent_variable" TargetMode="External"/><Relationship Id="rId5" Type="http://schemas.openxmlformats.org/officeDocument/2006/relationships/hyperlink" Target="http://en.wikipedia.org/wiki/Ablative_absolute" TargetMode="External"/><Relationship Id="rId15" Type="http://schemas.openxmlformats.org/officeDocument/2006/relationships/hyperlink" Target="http://en.wikipedia.org/wiki/Behavioral_psychologist" TargetMode="External"/><Relationship Id="rId10" Type="http://schemas.openxmlformats.org/officeDocument/2006/relationships/hyperlink" Target="http://en.wikipedia.org/wiki/Independent_variable" TargetMode="External"/><Relationship Id="rId4" Type="http://schemas.openxmlformats.org/officeDocument/2006/relationships/hyperlink" Target="http://en.wikipedia.org/wiki/Latin" TargetMode="External"/><Relationship Id="rId9" Type="http://schemas.openxmlformats.org/officeDocument/2006/relationships/hyperlink" Target="http://en.wikipedia.org/wiki/Ceteris_paribus" TargetMode="External"/><Relationship Id="rId14" Type="http://schemas.openxmlformats.org/officeDocument/2006/relationships/hyperlink" Target="http://en.wikipedia.org/wiki/Econom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>BSU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2012-01-09T18:26:00Z</dcterms:created>
  <dcterms:modified xsi:type="dcterms:W3CDTF">2012-01-09T18:27:00Z</dcterms:modified>
</cp:coreProperties>
</file>